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17A2" w14:textId="77777777" w:rsidR="00F96884" w:rsidRPr="00650C6A" w:rsidRDefault="00F96884" w:rsidP="00F96884">
      <w:pPr>
        <w:jc w:val="center"/>
        <w:rPr>
          <w:b/>
          <w:sz w:val="20"/>
        </w:rPr>
      </w:pPr>
      <w:bookmarkStart w:id="0" w:name="_GoBack"/>
      <w:bookmarkEnd w:id="0"/>
      <w:r w:rsidRPr="00650C6A">
        <w:rPr>
          <w:b/>
          <w:sz w:val="24"/>
        </w:rPr>
        <w:t xml:space="preserve">Residential </w:t>
      </w:r>
      <w:r>
        <w:rPr>
          <w:b/>
          <w:sz w:val="24"/>
        </w:rPr>
        <w:t>Envelope Air</w:t>
      </w:r>
      <w:r w:rsidRPr="00650C6A">
        <w:rPr>
          <w:b/>
          <w:sz w:val="24"/>
        </w:rPr>
        <w:t xml:space="preserve"> </w:t>
      </w:r>
      <w:r>
        <w:rPr>
          <w:b/>
          <w:sz w:val="24"/>
        </w:rPr>
        <w:t>Leakage Verification Form</w:t>
      </w:r>
    </w:p>
    <w:p w14:paraId="064F6E48" w14:textId="77777777" w:rsidR="00F96884" w:rsidRDefault="00F96884" w:rsidP="00F96884">
      <w:pPr>
        <w:rPr>
          <w:sz w:val="20"/>
        </w:rPr>
      </w:pPr>
    </w:p>
    <w:p w14:paraId="30467E20" w14:textId="77777777" w:rsidR="00F96884" w:rsidRPr="002A51EF" w:rsidRDefault="00F96884" w:rsidP="00F96884">
      <w:pPr>
        <w:rPr>
          <w:sz w:val="20"/>
        </w:rPr>
      </w:pPr>
      <w:r w:rsidRPr="002A51EF">
        <w:rPr>
          <w:sz w:val="20"/>
        </w:rPr>
        <w:t>Project Address:</w:t>
      </w:r>
      <w:r>
        <w:rPr>
          <w:sz w:val="20"/>
        </w:rPr>
        <w:t xml:space="preserve"> ________________________________________________</w:t>
      </w:r>
      <w:r>
        <w:rPr>
          <w:sz w:val="20"/>
        </w:rPr>
        <w:tab/>
      </w:r>
      <w:r w:rsidRPr="002A51EF">
        <w:rPr>
          <w:sz w:val="20"/>
        </w:rPr>
        <w:t>Permit #:</w:t>
      </w:r>
      <w:r>
        <w:rPr>
          <w:sz w:val="20"/>
        </w:rPr>
        <w:t xml:space="preserve"> ____________________</w:t>
      </w:r>
    </w:p>
    <w:p w14:paraId="1B614D6C" w14:textId="77777777" w:rsidR="00F96884" w:rsidRPr="002A51EF" w:rsidRDefault="00F96884" w:rsidP="00F96884">
      <w:pPr>
        <w:rPr>
          <w:sz w:val="20"/>
        </w:rPr>
      </w:pPr>
      <w:r w:rsidRPr="002A51EF">
        <w:rPr>
          <w:sz w:val="20"/>
        </w:rPr>
        <w:t>Builder/Owner</w:t>
      </w:r>
      <w:r>
        <w:rPr>
          <w:sz w:val="20"/>
        </w:rPr>
        <w:t>: 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2A51EF">
        <w:rPr>
          <w:sz w:val="20"/>
        </w:rPr>
        <w:t>Builder/Owner Phone Number:</w:t>
      </w:r>
      <w:r>
        <w:rPr>
          <w:sz w:val="20"/>
        </w:rPr>
        <w:t xml:space="preserve"> _________________</w:t>
      </w:r>
    </w:p>
    <w:p w14:paraId="7EE3D9C2" w14:textId="77777777" w:rsidR="00F96884" w:rsidRDefault="00F96884"/>
    <w:p w14:paraId="0625EA28" w14:textId="5AC080C1" w:rsidR="00F96884" w:rsidRDefault="00F96884">
      <w:r>
        <w:t>Choose a building envelope air leakage verification method</w:t>
      </w:r>
      <w:r w:rsidR="008C1C23">
        <w:t xml:space="preserve"> per 2009 IECC 402.4.2</w:t>
      </w:r>
      <w:r>
        <w:t>:</w:t>
      </w:r>
    </w:p>
    <w:p w14:paraId="7794AB9D" w14:textId="77777777" w:rsidR="00F96884" w:rsidRPr="008B365C" w:rsidRDefault="00F96884" w:rsidP="00F96884">
      <w:pPr>
        <w:pStyle w:val="ListParagraph"/>
        <w:numPr>
          <w:ilvl w:val="0"/>
          <w:numId w:val="1"/>
        </w:numPr>
      </w:pPr>
      <w:r w:rsidRPr="008B365C">
        <w:t>Testing option</w:t>
      </w:r>
    </w:p>
    <w:p w14:paraId="1D8890E3" w14:textId="77777777" w:rsidR="00F96884" w:rsidRPr="008B365C" w:rsidRDefault="00F96884" w:rsidP="00F96884">
      <w:pPr>
        <w:pStyle w:val="ListParagraph"/>
        <w:numPr>
          <w:ilvl w:val="0"/>
          <w:numId w:val="1"/>
        </w:numPr>
      </w:pPr>
      <w:r w:rsidRPr="008B365C">
        <w:t xml:space="preserve">Visual inspection option – see reverse for required installation elements [Optional text: The visual inspection must be performed by an approved party independent of the installer of the insulation. See attached for a list of approved contractors.] </w:t>
      </w:r>
    </w:p>
    <w:p w14:paraId="1B2B08D8" w14:textId="77777777" w:rsidR="008B365C" w:rsidRDefault="008B365C" w:rsidP="00F96884"/>
    <w:p w14:paraId="5CFEF8AB" w14:textId="77777777" w:rsidR="00F96884" w:rsidRDefault="008B365C" w:rsidP="00850FA9">
      <w:pPr>
        <w:spacing w:after="240"/>
      </w:pPr>
      <w:r>
        <w:t xml:space="preserve">Conditioned floor area: </w:t>
      </w:r>
      <w:r w:rsidR="00850FA9">
        <w:tab/>
      </w:r>
      <w:r w:rsidR="00850FA9">
        <w:tab/>
      </w:r>
      <w:r>
        <w:t>___________</w:t>
      </w:r>
      <w:r w:rsidR="00850FA9">
        <w:t>_</w:t>
      </w:r>
      <w:r>
        <w:t xml:space="preserve"> ft</w:t>
      </w:r>
      <w:r w:rsidRPr="008B365C">
        <w:rPr>
          <w:vertAlign w:val="superscript"/>
        </w:rPr>
        <w:t>2</w:t>
      </w:r>
    </w:p>
    <w:p w14:paraId="3C96ACC9" w14:textId="490D2723" w:rsidR="008B365C" w:rsidRDefault="008B365C" w:rsidP="00392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90"/>
        </w:tabs>
        <w:spacing w:after="240"/>
      </w:pPr>
      <w:r>
        <w:t xml:space="preserve">Average ceiling height: </w:t>
      </w:r>
      <w:r w:rsidR="00850FA9">
        <w:tab/>
      </w:r>
      <w:r w:rsidR="00850FA9">
        <w:tab/>
      </w:r>
      <w:r>
        <w:t>_______</w:t>
      </w:r>
      <w:r w:rsidR="00850FA9">
        <w:t>_____</w:t>
      </w:r>
      <w:r>
        <w:t xml:space="preserve"> ft</w:t>
      </w:r>
      <w:r w:rsidR="003925FA">
        <w:tab/>
      </w:r>
    </w:p>
    <w:p w14:paraId="7B6F6DBD" w14:textId="77777777" w:rsidR="008B365C" w:rsidRDefault="00F96884" w:rsidP="00850FA9">
      <w:pPr>
        <w:spacing w:after="240"/>
      </w:pPr>
      <w:r>
        <w:t xml:space="preserve">Volume of conditioned space: </w:t>
      </w:r>
      <w:r w:rsidR="00850FA9">
        <w:tab/>
      </w:r>
      <w:r>
        <w:t xml:space="preserve">____________ </w:t>
      </w:r>
      <w:r w:rsidR="008B365C">
        <w:t>ft</w:t>
      </w:r>
      <w:r w:rsidR="008B365C" w:rsidRPr="008B365C">
        <w:rPr>
          <w:vertAlign w:val="superscript"/>
        </w:rPr>
        <w:t>3</w:t>
      </w:r>
    </w:p>
    <w:p w14:paraId="7CD1D9E0" w14:textId="77777777" w:rsidR="008B365C" w:rsidRDefault="008B365C" w:rsidP="00850FA9">
      <w:pPr>
        <w:spacing w:after="240"/>
      </w:pPr>
      <w:r>
        <w:t xml:space="preserve">Blower door test result: </w:t>
      </w:r>
      <w:r w:rsidR="00850FA9">
        <w:tab/>
      </w:r>
      <w:r>
        <w:t>__________</w:t>
      </w:r>
      <w:r w:rsidR="00850FA9">
        <w:t>__</w:t>
      </w:r>
      <w:r>
        <w:t xml:space="preserve"> CFM50</w:t>
      </w:r>
    </w:p>
    <w:p w14:paraId="19A06E13" w14:textId="77777777" w:rsidR="008B365C" w:rsidRDefault="00850FA9" w:rsidP="00F968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B8A99E" wp14:editId="084FE50C">
                <wp:simplePos x="0" y="0"/>
                <wp:positionH relativeFrom="column">
                  <wp:posOffset>624689</wp:posOffset>
                </wp:positionH>
                <wp:positionV relativeFrom="paragraph">
                  <wp:posOffset>55679</wp:posOffset>
                </wp:positionV>
                <wp:extent cx="4686300" cy="1912821"/>
                <wp:effectExtent l="0" t="0" r="381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912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40C428E0" id="Rectangle_x0020_1" o:spid="_x0000_s1026" style="position:absolute;margin-left:49.2pt;margin-top:4.4pt;width:369pt;height:150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" filled="f" strokecolor="black [3213]" strokeweight="1pt"/>
            </w:pict>
          </mc:Fallback>
        </mc:AlternateContent>
      </w:r>
    </w:p>
    <w:p w14:paraId="3AAB8095" w14:textId="77777777" w:rsidR="008B365C" w:rsidRPr="00850FA9" w:rsidRDefault="008B365C" w:rsidP="008B365C">
      <w:pPr>
        <w:jc w:val="center"/>
        <w:rPr>
          <w:b/>
        </w:rPr>
      </w:pPr>
      <w:r w:rsidRPr="00850FA9">
        <w:rPr>
          <w:b/>
        </w:rPr>
        <w:t>Show CFM50 to ACH50 conversion:</w:t>
      </w:r>
    </w:p>
    <w:p w14:paraId="60709803" w14:textId="77777777" w:rsidR="008B365C" w:rsidRDefault="008B365C" w:rsidP="00850FA9">
      <w:pPr>
        <w:spacing w:after="120"/>
        <w:jc w:val="center"/>
      </w:pPr>
      <w:r>
        <w:t>ACH50 = CFM50 x 60 / conditioned volume</w:t>
      </w:r>
    </w:p>
    <w:p w14:paraId="5A849AA8" w14:textId="77777777" w:rsidR="008B365C" w:rsidRDefault="008B365C" w:rsidP="00850FA9">
      <w:pPr>
        <w:spacing w:after="120"/>
        <w:jc w:val="center"/>
      </w:pPr>
    </w:p>
    <w:p w14:paraId="2C2E0AA1" w14:textId="77777777" w:rsidR="008B365C" w:rsidRDefault="00850FA9" w:rsidP="008B365C">
      <w:pPr>
        <w:jc w:val="center"/>
      </w:pPr>
      <w:r w:rsidRPr="00650C6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F1B05C" wp14:editId="4807BC79">
                <wp:simplePos x="0" y="0"/>
                <wp:positionH relativeFrom="margin">
                  <wp:posOffset>3140710</wp:posOffset>
                </wp:positionH>
                <wp:positionV relativeFrom="paragraph">
                  <wp:posOffset>403860</wp:posOffset>
                </wp:positionV>
                <wp:extent cx="1047750" cy="27622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7384" w14:textId="77777777" w:rsidR="008B365C" w:rsidRPr="00393B01" w:rsidRDefault="008B365C" w:rsidP="008B3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F1B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3pt;margin-top:31.8pt;width:82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XcHQIAABs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" stroked="f">
                <v:textbox>
                  <w:txbxContent>
                    <w:p w14:paraId="20567384" w14:textId="77777777" w:rsidR="008B365C" w:rsidRPr="00393B01" w:rsidRDefault="008B365C" w:rsidP="008B36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C6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CA839" wp14:editId="0D0E5579">
                <wp:simplePos x="0" y="0"/>
                <wp:positionH relativeFrom="margin">
                  <wp:posOffset>1762760</wp:posOffset>
                </wp:positionH>
                <wp:positionV relativeFrom="paragraph">
                  <wp:posOffset>396240</wp:posOffset>
                </wp:positionV>
                <wp:extent cx="1047750" cy="2762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BF14" w14:textId="77777777" w:rsidR="008B365C" w:rsidRPr="00393B01" w:rsidRDefault="008B365C" w:rsidP="008B3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3CA839" id="_x0000_s1027" type="#_x0000_t202" style="position:absolute;left:0;text-align:left;margin-left:138.8pt;margin-top:31.2pt;width:8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Q1IQIAACQ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" stroked="f">
                <v:textbox>
                  <w:txbxContent>
                    <w:p w14:paraId="0203BF14" w14:textId="77777777" w:rsidR="008B365C" w:rsidRPr="00393B01" w:rsidRDefault="008B365C" w:rsidP="008B36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65C">
        <w:t>___________ CFM50 x 60 / ___________ ft</w:t>
      </w:r>
      <w:r w:rsidR="008B365C" w:rsidRPr="008B365C">
        <w:rPr>
          <w:vertAlign w:val="superscript"/>
        </w:rPr>
        <w:t>3</w:t>
      </w:r>
      <w:r w:rsidR="008B365C">
        <w:t xml:space="preserve"> = _________ ACH50</w:t>
      </w:r>
    </w:p>
    <w:p w14:paraId="7D5A9608" w14:textId="77777777" w:rsidR="00850FA9" w:rsidRDefault="00850FA9" w:rsidP="008B365C">
      <w:pPr>
        <w:jc w:val="center"/>
      </w:pPr>
    </w:p>
    <w:p w14:paraId="173A9F0E" w14:textId="77777777" w:rsidR="00850FA9" w:rsidRDefault="00850FA9" w:rsidP="008B365C">
      <w:pPr>
        <w:jc w:val="center"/>
      </w:pPr>
    </w:p>
    <w:p w14:paraId="3EF49029" w14:textId="77777777" w:rsidR="00850FA9" w:rsidRDefault="00850FA9" w:rsidP="00850FA9">
      <w:pPr>
        <w:spacing w:after="240"/>
        <w:jc w:val="center"/>
      </w:pPr>
    </w:p>
    <w:p w14:paraId="474B57F3" w14:textId="77777777" w:rsidR="00850FA9" w:rsidRDefault="00850FA9" w:rsidP="00850FA9">
      <w:pPr>
        <w:rPr>
          <w:sz w:val="20"/>
        </w:rPr>
      </w:pPr>
      <w:r>
        <w:rPr>
          <w:sz w:val="20"/>
        </w:rPr>
        <w:t>Testing company name: _______________________________</w:t>
      </w:r>
      <w:r>
        <w:rPr>
          <w:sz w:val="20"/>
        </w:rPr>
        <w:tab/>
      </w:r>
      <w:r>
        <w:rPr>
          <w:sz w:val="20"/>
        </w:rPr>
        <w:tab/>
        <w:t>Test date: __________________</w:t>
      </w:r>
    </w:p>
    <w:p w14:paraId="3079E410" w14:textId="77777777" w:rsidR="00850FA9" w:rsidRDefault="00850FA9" w:rsidP="00EE1E4C">
      <w:pPr>
        <w:spacing w:after="0"/>
        <w:rPr>
          <w:sz w:val="20"/>
        </w:rPr>
      </w:pPr>
      <w:r>
        <w:rPr>
          <w:sz w:val="20"/>
        </w:rPr>
        <w:t>A blower door test has been performed has been performed for the location above, and the building envelope air leakage was measured to be under the maximum leakage rate</w:t>
      </w:r>
      <w:r w:rsidR="008B7A0B">
        <w:rPr>
          <w:sz w:val="20"/>
        </w:rPr>
        <w:t xml:space="preserve"> as</w:t>
      </w:r>
      <w:r>
        <w:rPr>
          <w:sz w:val="20"/>
        </w:rPr>
        <w:t xml:space="preserve"> outlined in the 2009 International Energy Conservation Code/Chapter 11 of the 2009 International Residential Code/Pennsylvania’s Alternative Residential Energy Provisions.</w:t>
      </w:r>
    </w:p>
    <w:p w14:paraId="4F2F0B09" w14:textId="77777777" w:rsidR="00850FA9" w:rsidRPr="008D44B0" w:rsidRDefault="00850FA9" w:rsidP="00850FA9">
      <w:pPr>
        <w:rPr>
          <w:sz w:val="12"/>
        </w:rPr>
      </w:pPr>
    </w:p>
    <w:p w14:paraId="5AC72E36" w14:textId="77777777" w:rsidR="00850FA9" w:rsidRPr="002A51EF" w:rsidRDefault="00850FA9" w:rsidP="00850FA9">
      <w:pPr>
        <w:rPr>
          <w:sz w:val="20"/>
        </w:rPr>
      </w:pPr>
      <w:r>
        <w:rPr>
          <w:sz w:val="20"/>
        </w:rPr>
        <w:t>Signature: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______________________</w:t>
      </w:r>
    </w:p>
    <w:p w14:paraId="194A0E23" w14:textId="77777777" w:rsidR="003925FA" w:rsidRDefault="003925FA">
      <w:r>
        <w:br w:type="page"/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2520"/>
        <w:gridCol w:w="4950"/>
        <w:gridCol w:w="1080"/>
        <w:gridCol w:w="1080"/>
      </w:tblGrid>
      <w:tr w:rsidR="008C1C23" w:rsidRPr="008C1C23" w14:paraId="7492B0D4" w14:textId="77777777" w:rsidTr="00F4118E">
        <w:trPr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right w:val="nil"/>
            </w:tcBorders>
          </w:tcPr>
          <w:p w14:paraId="1395CAD3" w14:textId="21281212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C1C23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Air Barrier and Insulation Inspection Checklist (Table 402.4.2)</w:t>
            </w:r>
          </w:p>
        </w:tc>
      </w:tr>
      <w:tr w:rsidR="008C1C23" w:rsidRPr="008C1C23" w14:paraId="69E81413" w14:textId="77777777" w:rsidTr="00F4118E">
        <w:trPr>
          <w:jc w:val="center"/>
        </w:trPr>
        <w:tc>
          <w:tcPr>
            <w:tcW w:w="2520" w:type="dxa"/>
            <w:vAlign w:val="center"/>
          </w:tcPr>
          <w:p w14:paraId="3A96AD5A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C1C23">
              <w:rPr>
                <w:rFonts w:ascii="Calibri" w:eastAsia="Calibri" w:hAnsi="Calibri" w:cs="Times New Roman"/>
                <w:b/>
              </w:rPr>
              <w:t>Component</w:t>
            </w:r>
          </w:p>
        </w:tc>
        <w:tc>
          <w:tcPr>
            <w:tcW w:w="4950" w:type="dxa"/>
            <w:vAlign w:val="center"/>
          </w:tcPr>
          <w:p w14:paraId="418524BF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C1C23">
              <w:rPr>
                <w:rFonts w:ascii="Calibri" w:eastAsia="Calibri" w:hAnsi="Calibri" w:cs="Times New Roman"/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14:paraId="2BDF7F11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C1C23">
              <w:rPr>
                <w:rFonts w:ascii="Calibri" w:eastAsia="Calibri" w:hAnsi="Calibri" w:cs="Times New Roman"/>
                <w:b/>
              </w:rPr>
              <w:t>Complies</w:t>
            </w:r>
          </w:p>
        </w:tc>
        <w:tc>
          <w:tcPr>
            <w:tcW w:w="1080" w:type="dxa"/>
            <w:vAlign w:val="center"/>
          </w:tcPr>
          <w:p w14:paraId="381A7430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C1C23">
              <w:rPr>
                <w:rFonts w:ascii="Calibri" w:eastAsia="Calibri" w:hAnsi="Calibri" w:cs="Times New Roman"/>
                <w:b/>
              </w:rPr>
              <w:t>Does not Comply</w:t>
            </w:r>
          </w:p>
        </w:tc>
      </w:tr>
      <w:tr w:rsidR="008C1C23" w:rsidRPr="008C1C23" w14:paraId="6C48FEB2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0757176A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barrier and thermal barrier</w:t>
            </w:r>
          </w:p>
        </w:tc>
        <w:tc>
          <w:tcPr>
            <w:tcW w:w="4950" w:type="dxa"/>
          </w:tcPr>
          <w:p w14:paraId="3329F04F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Exterior Thermal envelope insulation for framed walls is installed in substantial contact and continuous alignment with building envelope air barrier.</w:t>
            </w:r>
          </w:p>
        </w:tc>
        <w:tc>
          <w:tcPr>
            <w:tcW w:w="1080" w:type="dxa"/>
            <w:vAlign w:val="center"/>
          </w:tcPr>
          <w:p w14:paraId="6AF4E661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503715B7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75B07F35" w14:textId="77777777" w:rsidTr="00F4118E">
        <w:trPr>
          <w:jc w:val="center"/>
        </w:trPr>
        <w:tc>
          <w:tcPr>
            <w:tcW w:w="2520" w:type="dxa"/>
            <w:vMerge/>
          </w:tcPr>
          <w:p w14:paraId="475FDE1C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3D8C44B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Breaks or joints in the air barrier are filled or repaired.</w:t>
            </w:r>
          </w:p>
        </w:tc>
        <w:tc>
          <w:tcPr>
            <w:tcW w:w="1080" w:type="dxa"/>
            <w:vAlign w:val="center"/>
          </w:tcPr>
          <w:p w14:paraId="6DEF4F34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0BE758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0819564" w14:textId="77777777" w:rsidTr="00F4118E">
        <w:trPr>
          <w:jc w:val="center"/>
        </w:trPr>
        <w:tc>
          <w:tcPr>
            <w:tcW w:w="2520" w:type="dxa"/>
            <w:vMerge/>
          </w:tcPr>
          <w:p w14:paraId="0F0CFE0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07B24D9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Air-permeable insulation is not used as a sealing material.</w:t>
            </w:r>
          </w:p>
        </w:tc>
        <w:tc>
          <w:tcPr>
            <w:tcW w:w="1080" w:type="dxa"/>
            <w:vAlign w:val="center"/>
          </w:tcPr>
          <w:p w14:paraId="0F41506F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57B75D42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03FFF3F4" w14:textId="77777777" w:rsidTr="00F4118E">
        <w:trPr>
          <w:jc w:val="center"/>
        </w:trPr>
        <w:tc>
          <w:tcPr>
            <w:tcW w:w="2520" w:type="dxa"/>
            <w:vMerge/>
          </w:tcPr>
          <w:p w14:paraId="764CE867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F7CB7C4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Air-permeable insulation is inside of an air barrier.</w:t>
            </w:r>
          </w:p>
        </w:tc>
        <w:tc>
          <w:tcPr>
            <w:tcW w:w="1080" w:type="dxa"/>
            <w:vAlign w:val="center"/>
          </w:tcPr>
          <w:p w14:paraId="6EA2E03F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981CF70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394BA5F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0D3E7949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Ceiling/attic</w:t>
            </w:r>
          </w:p>
        </w:tc>
        <w:tc>
          <w:tcPr>
            <w:tcW w:w="4950" w:type="dxa"/>
          </w:tcPr>
          <w:p w14:paraId="30BFAE5A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barrier in any dropped ceiling/soffit is substantially aligned with insulation and any gaps are sealed.</w:t>
            </w:r>
          </w:p>
        </w:tc>
        <w:tc>
          <w:tcPr>
            <w:tcW w:w="1080" w:type="dxa"/>
            <w:vAlign w:val="center"/>
          </w:tcPr>
          <w:p w14:paraId="44907B73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5DCD2ED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7754D08B" w14:textId="77777777" w:rsidTr="00F4118E">
        <w:trPr>
          <w:jc w:val="center"/>
        </w:trPr>
        <w:tc>
          <w:tcPr>
            <w:tcW w:w="2520" w:type="dxa"/>
            <w:vMerge/>
            <w:vAlign w:val="center"/>
          </w:tcPr>
          <w:p w14:paraId="6BBE941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945394A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Attic access (except unvented attic), knee wall door, or drop down stair is sealed.</w:t>
            </w:r>
          </w:p>
        </w:tc>
        <w:tc>
          <w:tcPr>
            <w:tcW w:w="1080" w:type="dxa"/>
            <w:vAlign w:val="center"/>
          </w:tcPr>
          <w:p w14:paraId="3FB37F0F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641E3E9C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5BE1014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0BD15797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Walls</w:t>
            </w:r>
          </w:p>
        </w:tc>
        <w:tc>
          <w:tcPr>
            <w:tcW w:w="4950" w:type="dxa"/>
          </w:tcPr>
          <w:p w14:paraId="7919EF54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Corners and headers are insulated.</w:t>
            </w:r>
          </w:p>
        </w:tc>
        <w:tc>
          <w:tcPr>
            <w:tcW w:w="1080" w:type="dxa"/>
            <w:vAlign w:val="center"/>
          </w:tcPr>
          <w:p w14:paraId="72FF618C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4A4E37C3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766C419" w14:textId="77777777" w:rsidTr="00F4118E">
        <w:trPr>
          <w:jc w:val="center"/>
        </w:trPr>
        <w:tc>
          <w:tcPr>
            <w:tcW w:w="2520" w:type="dxa"/>
            <w:vMerge/>
            <w:vAlign w:val="center"/>
          </w:tcPr>
          <w:p w14:paraId="577B99B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C5FCF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Junction of foundation and sill plate is sealed.</w:t>
            </w:r>
          </w:p>
        </w:tc>
        <w:tc>
          <w:tcPr>
            <w:tcW w:w="1080" w:type="dxa"/>
            <w:vAlign w:val="center"/>
          </w:tcPr>
          <w:p w14:paraId="3587767D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28D96790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6511159" w14:textId="77777777" w:rsidTr="00F4118E">
        <w:trPr>
          <w:jc w:val="center"/>
        </w:trPr>
        <w:tc>
          <w:tcPr>
            <w:tcW w:w="2520" w:type="dxa"/>
            <w:vAlign w:val="center"/>
          </w:tcPr>
          <w:p w14:paraId="7C7DC32D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Windows and doors</w:t>
            </w:r>
          </w:p>
        </w:tc>
        <w:tc>
          <w:tcPr>
            <w:tcW w:w="4950" w:type="dxa"/>
          </w:tcPr>
          <w:p w14:paraId="7FB59C37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Space between window/door jams and framing is sealed.</w:t>
            </w:r>
          </w:p>
        </w:tc>
        <w:tc>
          <w:tcPr>
            <w:tcW w:w="1080" w:type="dxa"/>
            <w:vAlign w:val="center"/>
          </w:tcPr>
          <w:p w14:paraId="7536E862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567DE1EC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4238C82C" w14:textId="77777777" w:rsidTr="00F4118E">
        <w:trPr>
          <w:jc w:val="center"/>
        </w:trPr>
        <w:tc>
          <w:tcPr>
            <w:tcW w:w="2520" w:type="dxa"/>
            <w:vAlign w:val="center"/>
          </w:tcPr>
          <w:p w14:paraId="5F134B69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Rim joists</w:t>
            </w:r>
          </w:p>
        </w:tc>
        <w:tc>
          <w:tcPr>
            <w:tcW w:w="4950" w:type="dxa"/>
          </w:tcPr>
          <w:p w14:paraId="0240F14F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Rim joists are insulated and include an air barrier.</w:t>
            </w:r>
          </w:p>
        </w:tc>
        <w:tc>
          <w:tcPr>
            <w:tcW w:w="1080" w:type="dxa"/>
            <w:vAlign w:val="center"/>
          </w:tcPr>
          <w:p w14:paraId="10762856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FF62D69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67F4A281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17640E36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Floors (including above- garage and cantilevered floors)</w:t>
            </w:r>
          </w:p>
        </w:tc>
        <w:tc>
          <w:tcPr>
            <w:tcW w:w="4950" w:type="dxa"/>
          </w:tcPr>
          <w:p w14:paraId="7481F95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Insulation is installed to maintain permanent contact with underside of subfloor decking.</w:t>
            </w:r>
          </w:p>
        </w:tc>
        <w:tc>
          <w:tcPr>
            <w:tcW w:w="1080" w:type="dxa"/>
            <w:vAlign w:val="center"/>
          </w:tcPr>
          <w:p w14:paraId="39487D7D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2D030572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EB9EB79" w14:textId="77777777" w:rsidTr="00F4118E">
        <w:trPr>
          <w:jc w:val="center"/>
        </w:trPr>
        <w:tc>
          <w:tcPr>
            <w:tcW w:w="2520" w:type="dxa"/>
            <w:vMerge/>
            <w:vAlign w:val="center"/>
          </w:tcPr>
          <w:p w14:paraId="2F0B22A1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93C4651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barrier is installed at any exposed edge of insulation.</w:t>
            </w:r>
          </w:p>
        </w:tc>
        <w:tc>
          <w:tcPr>
            <w:tcW w:w="1080" w:type="dxa"/>
            <w:vAlign w:val="center"/>
          </w:tcPr>
          <w:p w14:paraId="7862645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1B16D45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8DB6869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7D8B6116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 xml:space="preserve">[Unvented] </w:t>
            </w:r>
          </w:p>
          <w:p w14:paraId="67188AEA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Crawl space walls</w:t>
            </w:r>
          </w:p>
        </w:tc>
        <w:tc>
          <w:tcPr>
            <w:tcW w:w="4950" w:type="dxa"/>
          </w:tcPr>
          <w:p w14:paraId="33963203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Insulation is permanently attached to walls.</w:t>
            </w:r>
          </w:p>
        </w:tc>
        <w:tc>
          <w:tcPr>
            <w:tcW w:w="1080" w:type="dxa"/>
            <w:vAlign w:val="center"/>
          </w:tcPr>
          <w:p w14:paraId="2409725C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9750206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6CB10C7D" w14:textId="77777777" w:rsidTr="00F4118E">
        <w:trPr>
          <w:jc w:val="center"/>
        </w:trPr>
        <w:tc>
          <w:tcPr>
            <w:tcW w:w="2520" w:type="dxa"/>
            <w:vMerge/>
            <w:vAlign w:val="center"/>
          </w:tcPr>
          <w:p w14:paraId="544161E1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B54D77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Exposed earth in unvented crawl spaces is covered with Class I vapor retarder with overlapping joints taped.</w:t>
            </w:r>
          </w:p>
        </w:tc>
        <w:tc>
          <w:tcPr>
            <w:tcW w:w="1080" w:type="dxa"/>
            <w:vAlign w:val="center"/>
          </w:tcPr>
          <w:p w14:paraId="30DBE60D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F153C23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0BB171CE" w14:textId="77777777" w:rsidTr="00F4118E">
        <w:trPr>
          <w:jc w:val="center"/>
        </w:trPr>
        <w:tc>
          <w:tcPr>
            <w:tcW w:w="2520" w:type="dxa"/>
            <w:vAlign w:val="center"/>
          </w:tcPr>
          <w:p w14:paraId="5F390853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Shafts/penetrations</w:t>
            </w:r>
          </w:p>
        </w:tc>
        <w:tc>
          <w:tcPr>
            <w:tcW w:w="4950" w:type="dxa"/>
          </w:tcPr>
          <w:p w14:paraId="2A014E2B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Duct shafts, utility penetrations, knee walls, and flue shafts opening to exterior or unconditioned space are sealed</w:t>
            </w:r>
          </w:p>
        </w:tc>
        <w:tc>
          <w:tcPr>
            <w:tcW w:w="1080" w:type="dxa"/>
            <w:vAlign w:val="center"/>
          </w:tcPr>
          <w:p w14:paraId="0F207E52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6C9ADA31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46BBE905" w14:textId="77777777" w:rsidTr="00F4118E">
        <w:trPr>
          <w:jc w:val="center"/>
        </w:trPr>
        <w:tc>
          <w:tcPr>
            <w:tcW w:w="2520" w:type="dxa"/>
            <w:vAlign w:val="center"/>
          </w:tcPr>
          <w:p w14:paraId="3167A3CF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Narrow cavities</w:t>
            </w:r>
          </w:p>
        </w:tc>
        <w:tc>
          <w:tcPr>
            <w:tcW w:w="4950" w:type="dxa"/>
          </w:tcPr>
          <w:p w14:paraId="700409F9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Batts in narrow cavities are cut to fit, or narrow cavities are filled by sprayed/blown insulation.</w:t>
            </w:r>
          </w:p>
        </w:tc>
        <w:tc>
          <w:tcPr>
            <w:tcW w:w="1080" w:type="dxa"/>
            <w:vAlign w:val="center"/>
          </w:tcPr>
          <w:p w14:paraId="65FF8420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67CA468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5B574B6B" w14:textId="77777777" w:rsidTr="00F4118E">
        <w:trPr>
          <w:jc w:val="center"/>
        </w:trPr>
        <w:tc>
          <w:tcPr>
            <w:tcW w:w="2520" w:type="dxa"/>
            <w:vAlign w:val="center"/>
          </w:tcPr>
          <w:p w14:paraId="31E74A58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Garage separation</w:t>
            </w:r>
          </w:p>
        </w:tc>
        <w:tc>
          <w:tcPr>
            <w:tcW w:w="4950" w:type="dxa"/>
          </w:tcPr>
          <w:p w14:paraId="111BF088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sealing is provided between the garage and conditioned spaces.</w:t>
            </w:r>
          </w:p>
        </w:tc>
        <w:tc>
          <w:tcPr>
            <w:tcW w:w="1080" w:type="dxa"/>
            <w:vAlign w:val="center"/>
          </w:tcPr>
          <w:p w14:paraId="77E74DB8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F9D9482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51051E3D" w14:textId="77777777" w:rsidTr="00F4118E">
        <w:trPr>
          <w:jc w:val="center"/>
        </w:trPr>
        <w:tc>
          <w:tcPr>
            <w:tcW w:w="2520" w:type="dxa"/>
            <w:vAlign w:val="center"/>
          </w:tcPr>
          <w:p w14:paraId="3EF51C04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Recessed lighting</w:t>
            </w:r>
          </w:p>
        </w:tc>
        <w:tc>
          <w:tcPr>
            <w:tcW w:w="4950" w:type="dxa"/>
          </w:tcPr>
          <w:p w14:paraId="5C409E9E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Recessed light fixtures are air tight, IC rated, and sealed to drywall.  Exception- fixtures in conditioned space.</w:t>
            </w:r>
          </w:p>
        </w:tc>
        <w:tc>
          <w:tcPr>
            <w:tcW w:w="1080" w:type="dxa"/>
            <w:vAlign w:val="center"/>
          </w:tcPr>
          <w:p w14:paraId="3611F315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69A744B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13E5266A" w14:textId="77777777" w:rsidTr="00F4118E">
        <w:trPr>
          <w:jc w:val="center"/>
        </w:trPr>
        <w:tc>
          <w:tcPr>
            <w:tcW w:w="2520" w:type="dxa"/>
            <w:vMerge w:val="restart"/>
            <w:vAlign w:val="center"/>
          </w:tcPr>
          <w:p w14:paraId="4C65F59B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Plumbing and wiring</w:t>
            </w:r>
          </w:p>
        </w:tc>
        <w:tc>
          <w:tcPr>
            <w:tcW w:w="4950" w:type="dxa"/>
          </w:tcPr>
          <w:p w14:paraId="7E8C2747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Insulation is placed between outside and pipes.</w:t>
            </w:r>
          </w:p>
        </w:tc>
        <w:tc>
          <w:tcPr>
            <w:tcW w:w="1080" w:type="dxa"/>
            <w:vAlign w:val="center"/>
          </w:tcPr>
          <w:p w14:paraId="61CBC52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61584F40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2035C8C" w14:textId="77777777" w:rsidTr="00F4118E">
        <w:trPr>
          <w:jc w:val="center"/>
        </w:trPr>
        <w:tc>
          <w:tcPr>
            <w:tcW w:w="2520" w:type="dxa"/>
            <w:vMerge/>
            <w:vAlign w:val="center"/>
          </w:tcPr>
          <w:p w14:paraId="58FF7404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B12B08B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Batt insulation is cut to fit around wiring and plumbing, or sprayed/blown insulation extends behind piping and wiring.</w:t>
            </w:r>
          </w:p>
        </w:tc>
        <w:tc>
          <w:tcPr>
            <w:tcW w:w="1080" w:type="dxa"/>
            <w:vAlign w:val="center"/>
          </w:tcPr>
          <w:p w14:paraId="770B9E55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3C61AEB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58D3A46" w14:textId="77777777" w:rsidTr="00F4118E">
        <w:trPr>
          <w:jc w:val="center"/>
        </w:trPr>
        <w:tc>
          <w:tcPr>
            <w:tcW w:w="2520" w:type="dxa"/>
            <w:vAlign w:val="center"/>
          </w:tcPr>
          <w:p w14:paraId="46024305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Shower/tub on exterior wall</w:t>
            </w:r>
          </w:p>
        </w:tc>
        <w:tc>
          <w:tcPr>
            <w:tcW w:w="4950" w:type="dxa"/>
          </w:tcPr>
          <w:p w14:paraId="5FD200B0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Showers and tubs on exterior walls have insulation and an air barrier separating them from the exterior wall.</w:t>
            </w:r>
          </w:p>
        </w:tc>
        <w:tc>
          <w:tcPr>
            <w:tcW w:w="1080" w:type="dxa"/>
            <w:vAlign w:val="center"/>
          </w:tcPr>
          <w:p w14:paraId="16715308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48B0D63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3433D6B0" w14:textId="77777777" w:rsidTr="00F4118E">
        <w:trPr>
          <w:jc w:val="center"/>
        </w:trPr>
        <w:tc>
          <w:tcPr>
            <w:tcW w:w="2520" w:type="dxa"/>
            <w:vAlign w:val="center"/>
          </w:tcPr>
          <w:p w14:paraId="060168D3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Electrical/phone box on exterior wall</w:t>
            </w:r>
          </w:p>
        </w:tc>
        <w:tc>
          <w:tcPr>
            <w:tcW w:w="4950" w:type="dxa"/>
          </w:tcPr>
          <w:p w14:paraId="7F1F0E83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barrier extends behind boxes or air-sealed-type boxes are installed.</w:t>
            </w:r>
          </w:p>
        </w:tc>
        <w:tc>
          <w:tcPr>
            <w:tcW w:w="1080" w:type="dxa"/>
            <w:vAlign w:val="center"/>
          </w:tcPr>
          <w:p w14:paraId="657CA9B4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7A8750C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7B365767" w14:textId="77777777" w:rsidTr="00F4118E">
        <w:trPr>
          <w:jc w:val="center"/>
        </w:trPr>
        <w:tc>
          <w:tcPr>
            <w:tcW w:w="2520" w:type="dxa"/>
            <w:vAlign w:val="center"/>
          </w:tcPr>
          <w:p w14:paraId="43BFEE7C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Common wall</w:t>
            </w:r>
          </w:p>
        </w:tc>
        <w:tc>
          <w:tcPr>
            <w:tcW w:w="4950" w:type="dxa"/>
          </w:tcPr>
          <w:p w14:paraId="352CEF01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Air barrier is installed in common wall between dwelling units.</w:t>
            </w:r>
          </w:p>
        </w:tc>
        <w:tc>
          <w:tcPr>
            <w:tcW w:w="1080" w:type="dxa"/>
            <w:vAlign w:val="center"/>
          </w:tcPr>
          <w:p w14:paraId="17D9B8AE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168EB159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1E305810" w14:textId="77777777" w:rsidTr="00F4118E">
        <w:trPr>
          <w:jc w:val="center"/>
        </w:trPr>
        <w:tc>
          <w:tcPr>
            <w:tcW w:w="2520" w:type="dxa"/>
            <w:vAlign w:val="center"/>
          </w:tcPr>
          <w:p w14:paraId="6EC413D5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HVAC register boots</w:t>
            </w:r>
          </w:p>
        </w:tc>
        <w:tc>
          <w:tcPr>
            <w:tcW w:w="4950" w:type="dxa"/>
          </w:tcPr>
          <w:p w14:paraId="7339D7AC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HVAC register boots that penetrate building envelope are sealed to subfloor or drywall.</w:t>
            </w:r>
          </w:p>
        </w:tc>
        <w:tc>
          <w:tcPr>
            <w:tcW w:w="1080" w:type="dxa"/>
            <w:vAlign w:val="center"/>
          </w:tcPr>
          <w:p w14:paraId="0D13E716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4F94E55F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  <w:tr w:rsidR="008C1C23" w:rsidRPr="008C1C23" w14:paraId="2EB46376" w14:textId="77777777" w:rsidTr="00F4118E">
        <w:trPr>
          <w:jc w:val="center"/>
        </w:trPr>
        <w:tc>
          <w:tcPr>
            <w:tcW w:w="2520" w:type="dxa"/>
            <w:vAlign w:val="center"/>
          </w:tcPr>
          <w:p w14:paraId="3FAF1C87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Fireplace</w:t>
            </w:r>
          </w:p>
        </w:tc>
        <w:tc>
          <w:tcPr>
            <w:tcW w:w="4950" w:type="dxa"/>
          </w:tcPr>
          <w:p w14:paraId="3BE64228" w14:textId="77777777" w:rsidR="008C1C23" w:rsidRPr="008C1C23" w:rsidRDefault="008C1C23" w:rsidP="008C1C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1C23">
              <w:rPr>
                <w:rFonts w:ascii="Calibri" w:eastAsia="Calibri" w:hAnsi="Calibri" w:cs="Times New Roman"/>
                <w:sz w:val="20"/>
                <w:szCs w:val="20"/>
              </w:rPr>
              <w:t>Fireplace walls include an air barrier.</w:t>
            </w:r>
          </w:p>
        </w:tc>
        <w:tc>
          <w:tcPr>
            <w:tcW w:w="1080" w:type="dxa"/>
            <w:vAlign w:val="center"/>
          </w:tcPr>
          <w:p w14:paraId="0B84CD94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080" w:type="dxa"/>
            <w:vAlign w:val="center"/>
          </w:tcPr>
          <w:p w14:paraId="00CF6077" w14:textId="77777777" w:rsidR="008C1C23" w:rsidRPr="008C1C23" w:rsidRDefault="008C1C23" w:rsidP="008C1C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C1C23">
              <w:rPr>
                <w:rFonts w:ascii="Calibri" w:eastAsia="Calibri" w:hAnsi="Calibri" w:cs="Times New Roman"/>
                <w:sz w:val="32"/>
                <w:szCs w:val="32"/>
              </w:rPr>
              <w:sym w:font="Wingdings 2" w:char="F02A"/>
            </w:r>
          </w:p>
        </w:tc>
      </w:tr>
    </w:tbl>
    <w:p w14:paraId="2644B492" w14:textId="77777777" w:rsidR="00850FA9" w:rsidRPr="008B365C" w:rsidRDefault="00850FA9" w:rsidP="00850FA9"/>
    <w:sectPr w:rsidR="00850FA9" w:rsidRPr="008B365C" w:rsidSect="003925FA">
      <w:headerReference w:type="default" r:id="rId7"/>
      <w:footerReference w:type="default" r:id="rId8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44A8" w14:textId="77777777" w:rsidR="0022038D" w:rsidRDefault="0022038D" w:rsidP="00F96884">
      <w:pPr>
        <w:spacing w:after="0" w:line="240" w:lineRule="auto"/>
      </w:pPr>
      <w:r>
        <w:separator/>
      </w:r>
    </w:p>
  </w:endnote>
  <w:endnote w:type="continuationSeparator" w:id="0">
    <w:p w14:paraId="159467FA" w14:textId="77777777" w:rsidR="0022038D" w:rsidRDefault="0022038D" w:rsidP="00F9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EB41" w14:textId="77777777" w:rsidR="00EE1E4C" w:rsidRDefault="00EE1E4C" w:rsidP="00EE1E4C">
    <w:pPr>
      <w:pStyle w:val="Footer"/>
      <w:spacing w:after="0"/>
    </w:pPr>
    <w:r>
      <w:t xml:space="preserve">Find a certified professional: </w:t>
    </w:r>
    <w:r>
      <w:tab/>
    </w:r>
    <w:hyperlink r:id="rId1" w:history="1">
      <w:r>
        <w:rPr>
          <w:rStyle w:val="Hyperlink"/>
        </w:rPr>
        <w:t>http://pennenergycodes.com/energyexperts/</w:t>
      </w:r>
    </w:hyperlink>
    <w:r>
      <w:t xml:space="preserve"> </w:t>
    </w:r>
  </w:p>
  <w:p w14:paraId="23CDED63" w14:textId="4148CE88" w:rsidR="00EE1E4C" w:rsidRDefault="00EE1E4C" w:rsidP="003925FA">
    <w:pPr>
      <w:pStyle w:val="Footer"/>
      <w:tabs>
        <w:tab w:val="clear" w:pos="9360"/>
        <w:tab w:val="left" w:pos="7395"/>
      </w:tabs>
      <w:spacing w:after="0"/>
    </w:pPr>
    <w:r>
      <w:t xml:space="preserve">                                                     </w:t>
    </w:r>
    <w:hyperlink r:id="rId2" w:history="1">
      <w:r>
        <w:rPr>
          <w:rStyle w:val="Hyperlink"/>
        </w:rPr>
        <w:t>http://www.nehers.org/find-hers-rater</w:t>
      </w:r>
    </w:hyperlink>
    <w:r>
      <w:t xml:space="preserve"> </w:t>
    </w:r>
    <w:r w:rsidR="003925FA">
      <w:tab/>
    </w:r>
  </w:p>
  <w:p w14:paraId="2E18C176" w14:textId="77777777" w:rsidR="00EE1E4C" w:rsidRDefault="00EE1E4C" w:rsidP="00EE1E4C">
    <w:pPr>
      <w:pStyle w:val="Footer"/>
      <w:spacing w:after="0"/>
    </w:pPr>
    <w:r>
      <w:tab/>
      <w:t xml:space="preserve">        </w:t>
    </w:r>
    <w:hyperlink r:id="rId3" w:history="1">
      <w:r>
        <w:rPr>
          <w:rStyle w:val="Hyperlink"/>
        </w:rPr>
        <w:t>http://www.bpihomeowner.org/find-a-contractor</w:t>
      </w:r>
    </w:hyperlink>
    <w:r>
      <w:t xml:space="preserve"> </w:t>
    </w:r>
  </w:p>
  <w:p w14:paraId="55E060BE" w14:textId="77777777" w:rsidR="008D44B0" w:rsidRPr="00EE1E4C" w:rsidRDefault="008D44B0" w:rsidP="00EE1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70B1C" w14:textId="77777777" w:rsidR="0022038D" w:rsidRDefault="0022038D" w:rsidP="00F96884">
      <w:pPr>
        <w:spacing w:after="0" w:line="240" w:lineRule="auto"/>
      </w:pPr>
      <w:r>
        <w:separator/>
      </w:r>
    </w:p>
  </w:footnote>
  <w:footnote w:type="continuationSeparator" w:id="0">
    <w:p w14:paraId="3C091884" w14:textId="77777777" w:rsidR="0022038D" w:rsidRDefault="0022038D" w:rsidP="00F9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1789" w14:textId="77777777" w:rsidR="00F96884" w:rsidRDefault="00F96884">
    <w:pPr>
      <w:pStyle w:val="Header"/>
    </w:pPr>
    <w:r>
      <w:t>Your Municipality or Company Letterhead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26CF"/>
    <w:multiLevelType w:val="hybridMultilevel"/>
    <w:tmpl w:val="F6BADE2E"/>
    <w:lvl w:ilvl="0" w:tplc="848EBE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599"/>
    <w:multiLevelType w:val="hybridMultilevel"/>
    <w:tmpl w:val="99167D12"/>
    <w:lvl w:ilvl="0" w:tplc="848EBE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4"/>
    <w:rsid w:val="0022038D"/>
    <w:rsid w:val="003925FA"/>
    <w:rsid w:val="008331BF"/>
    <w:rsid w:val="00850FA9"/>
    <w:rsid w:val="008B365C"/>
    <w:rsid w:val="008B7A0B"/>
    <w:rsid w:val="008C1C23"/>
    <w:rsid w:val="008D44B0"/>
    <w:rsid w:val="00A9633B"/>
    <w:rsid w:val="00EE1E4C"/>
    <w:rsid w:val="00F47AA0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91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884"/>
  </w:style>
  <w:style w:type="paragraph" w:styleId="Footer">
    <w:name w:val="footer"/>
    <w:basedOn w:val="Normal"/>
    <w:link w:val="FooterChar"/>
    <w:uiPriority w:val="99"/>
    <w:unhideWhenUsed/>
    <w:rsid w:val="00F9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84"/>
  </w:style>
  <w:style w:type="paragraph" w:styleId="ListParagraph">
    <w:name w:val="List Paragraph"/>
    <w:basedOn w:val="Normal"/>
    <w:uiPriority w:val="34"/>
    <w:qFormat/>
    <w:rsid w:val="00F96884"/>
    <w:pPr>
      <w:ind w:left="720"/>
      <w:contextualSpacing/>
    </w:pPr>
  </w:style>
  <w:style w:type="table" w:styleId="TableGrid">
    <w:name w:val="Table Grid"/>
    <w:basedOn w:val="TableNormal"/>
    <w:uiPriority w:val="59"/>
    <w:rsid w:val="008C1C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ihomeowner.org/find-a-contractor" TargetMode="External"/><Relationship Id="rId2" Type="http://schemas.openxmlformats.org/officeDocument/2006/relationships/hyperlink" Target="http://www.nehers.org/find-hers-rater" TargetMode="External"/><Relationship Id="rId1" Type="http://schemas.openxmlformats.org/officeDocument/2006/relationships/hyperlink" Target="http://pennenergycodes.com/energyexp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Turns</dc:creator>
  <cp:keywords/>
  <dc:description/>
  <cp:lastModifiedBy>Brandon Cornell</cp:lastModifiedBy>
  <cp:revision>2</cp:revision>
  <dcterms:created xsi:type="dcterms:W3CDTF">2016-07-25T16:13:00Z</dcterms:created>
  <dcterms:modified xsi:type="dcterms:W3CDTF">2016-07-25T16:13:00Z</dcterms:modified>
</cp:coreProperties>
</file>